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val="0"/>
          <w:sz w:val="36"/>
          <w:szCs w:val="36"/>
        </w:rPr>
      </w:pPr>
      <w:r>
        <w:rPr>
          <w:rFonts w:hint="eastAsia" w:ascii="宋体" w:hAnsi="宋体" w:eastAsia="宋体" w:cs="宋体"/>
          <w:b/>
          <w:bCs w:val="0"/>
          <w:i w:val="0"/>
          <w:color w:val="000000"/>
          <w:kern w:val="0"/>
          <w:sz w:val="36"/>
          <w:szCs w:val="36"/>
          <w:u w:val="none"/>
          <w:lang w:val="en-US" w:eastAsia="zh-CN" w:bidi="ar"/>
        </w:rPr>
        <w:t>福建商学院干部操办婚丧喜庆事宜报告表</w:t>
      </w:r>
    </w:p>
    <w:tbl>
      <w:tblPr>
        <w:tblStyle w:val="3"/>
        <w:tblW w:w="9727" w:type="dxa"/>
        <w:jc w:val="center"/>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00"/>
        <w:gridCol w:w="1311"/>
        <w:gridCol w:w="1285"/>
        <w:gridCol w:w="795"/>
        <w:gridCol w:w="1258"/>
        <w:gridCol w:w="955"/>
        <w:gridCol w:w="980"/>
        <w:gridCol w:w="729"/>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3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7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出生年月</w:t>
            </w:r>
          </w:p>
        </w:tc>
        <w:tc>
          <w:tcPr>
            <w:tcW w:w="9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c>
          <w:tcPr>
            <w:tcW w:w="20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职务</w:t>
            </w:r>
          </w:p>
        </w:tc>
        <w:tc>
          <w:tcPr>
            <w:tcW w:w="339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职称</w:t>
            </w:r>
          </w:p>
        </w:tc>
        <w:tc>
          <w:tcPr>
            <w:tcW w:w="3978"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家庭住址</w:t>
            </w:r>
          </w:p>
        </w:tc>
        <w:tc>
          <w:tcPr>
            <w:tcW w:w="339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电话</w:t>
            </w:r>
          </w:p>
        </w:tc>
        <w:tc>
          <w:tcPr>
            <w:tcW w:w="3978"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报告事项</w:t>
            </w:r>
          </w:p>
        </w:tc>
        <w:tc>
          <w:tcPr>
            <w:tcW w:w="862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操办婚丧喜庆事宜计划</w:t>
            </w:r>
          </w:p>
        </w:tc>
        <w:tc>
          <w:tcPr>
            <w:tcW w:w="13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拟宴请时间</w:t>
            </w:r>
          </w:p>
        </w:tc>
        <w:tc>
          <w:tcPr>
            <w:tcW w:w="2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拟宴请地点</w:t>
            </w:r>
          </w:p>
        </w:tc>
        <w:tc>
          <w:tcPr>
            <w:tcW w:w="397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拟宴请人数</w:t>
            </w:r>
          </w:p>
        </w:tc>
        <w:tc>
          <w:tcPr>
            <w:tcW w:w="2080" w:type="dxa"/>
            <w:gridSpan w:val="2"/>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使用车辆数及来源</w:t>
            </w:r>
          </w:p>
        </w:tc>
        <w:tc>
          <w:tcPr>
            <w:tcW w:w="3978" w:type="dxa"/>
            <w:gridSpan w:val="4"/>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2"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拟待客范围</w:t>
            </w:r>
          </w:p>
        </w:tc>
        <w:tc>
          <w:tcPr>
            <w:tcW w:w="7316" w:type="dxa"/>
            <w:gridSpan w:val="7"/>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11"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是否收受</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礼品、礼金</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w:t>
            </w:r>
          </w:p>
        </w:tc>
        <w:tc>
          <w:tcPr>
            <w:tcW w:w="4717" w:type="dxa"/>
            <w:gridSpan w:val="5"/>
            <w:tcBorders>
              <w:top w:val="single" w:color="000000" w:sz="4" w:space="0"/>
              <w:left w:val="single" w:color="auto" w:sz="4" w:space="0"/>
            </w:tcBorders>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3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注：是否收受礼品、礼金栏在“是、否、部分收受”三栏中选一栏打"√",钩选部分收受的请写明收受人员范围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1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i w:val="0"/>
                <w:color w:val="000000"/>
                <w:sz w:val="22"/>
                <w:szCs w:val="22"/>
                <w:u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否</w:t>
            </w:r>
          </w:p>
        </w:tc>
        <w:tc>
          <w:tcPr>
            <w:tcW w:w="4717" w:type="dxa"/>
            <w:gridSpan w:val="5"/>
            <w:tcBorders>
              <w:top w:val="single" w:color="000000" w:sz="4" w:space="0"/>
              <w:left w:val="single" w:color="auto" w:sz="4" w:space="0"/>
              <w:bottom w:val="single" w:color="000000" w:sz="4" w:space="0"/>
            </w:tcBorders>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1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1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i w:val="0"/>
                <w:color w:val="000000"/>
                <w:sz w:val="22"/>
                <w:szCs w:val="22"/>
                <w:u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部分</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收受</w:t>
            </w:r>
          </w:p>
        </w:tc>
        <w:tc>
          <w:tcPr>
            <w:tcW w:w="795" w:type="dxa"/>
            <w:tcBorders>
              <w:left w:val="single" w:color="auto"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922" w:type="dxa"/>
            <w:gridSpan w:val="4"/>
            <w:tcBorders>
              <w:left w:val="single" w:color="000000" w:sz="4" w:space="0"/>
              <w:bottom w:val="single" w:color="000000" w:sz="4" w:space="0"/>
            </w:tcBorders>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范围：</w:t>
            </w:r>
          </w:p>
        </w:tc>
        <w:tc>
          <w:tcPr>
            <w:tcW w:w="1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25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其他需向组织说明的事项</w:t>
            </w:r>
          </w:p>
        </w:tc>
        <w:tc>
          <w:tcPr>
            <w:tcW w:w="6031" w:type="dxa"/>
            <w:gridSpan w:val="6"/>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本人承诺</w:t>
            </w:r>
          </w:p>
        </w:tc>
        <w:tc>
          <w:tcPr>
            <w:tcW w:w="862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我将严格遵守《准则》、《条例》及学校关于领导干部操办婚丧喜庆事宜的相关要求，自觉接受组织和群众监督。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承诺人（签字）：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8"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报告人所在党总支（直属党支部）核实意见</w:t>
            </w:r>
          </w:p>
        </w:tc>
        <w:tc>
          <w:tcPr>
            <w:tcW w:w="862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负责人（签字）：                              单位公章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9727" w:type="dxa"/>
            <w:gridSpan w:val="9"/>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备注：1.本表一式三份，由党委组织部、监察审计处及报告人所在党总支（直属党支部）各执一份；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2.分次分批宴请的，在“拟宴请人数”、“拟宴请时间”、“拟宴请地点”栏内分别填写，用</w:t>
            </w:r>
          </w:p>
          <w:p>
            <w:pPr>
              <w:keepNext w:val="0"/>
              <w:keepLines w:val="0"/>
              <w:widowControl/>
              <w:suppressLineNumbers w:val="0"/>
              <w:ind w:firstLine="880"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逗号隔开。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9727" w:type="dxa"/>
            <w:gridSpan w:val="9"/>
            <w:tcBorders>
              <w:top w:val="single" w:color="000000" w:sz="12" w:space="0"/>
              <w:left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福建商学院关于领导干部操办婚丧喜庆事宜的相关要求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727" w:type="dxa"/>
            <w:gridSpan w:val="9"/>
            <w:tcBorders>
              <w:left w:val="single" w:color="000000" w:sz="12" w:space="0"/>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校党员领导干部不得邀请与举办者本人有直接领导关系的下属或工作职责涉及的管理服务对象参加；宴请人数不得超过福建省有关规定的标准；不得违规使用公车、公物或有业务往来单位的宾馆、饭店、招待所、食堂等办理婚丧喜庆事宜；不得分批次、多地点或采取“化整为零”方式变相大操大办婚丧喜庆事宜借机敛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B5761"/>
    <w:rsid w:val="0E8B576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2018-07-06T07:51:00Z</dcterms:created>
  <dc:creator>村口老夫</dc:creator>
  <cp:lastModifiedBy>村口老夫</cp:lastModifiedBy>
  <dcterms:modified xsi:type="dcterms:W3CDTF">2018-07-06T07:51:34Z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