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福建商学院处级干部</w:t>
      </w:r>
      <w:r>
        <w:rPr>
          <w:rFonts w:hint="eastAsia" w:ascii="宋体" w:hAnsi="宋体"/>
          <w:b/>
          <w:sz w:val="44"/>
          <w:szCs w:val="44"/>
          <w:lang w:eastAsia="zh-CN"/>
        </w:rPr>
        <w:t>自</w:t>
      </w:r>
      <w:r>
        <w:rPr>
          <w:rFonts w:hint="eastAsia" w:ascii="宋体" w:hAnsi="宋体"/>
          <w:b/>
          <w:sz w:val="44"/>
          <w:szCs w:val="44"/>
        </w:rPr>
        <w:t>荐表</w:t>
      </w:r>
    </w:p>
    <w:bookmarkEnd w:id="0"/>
    <w:tbl>
      <w:tblPr>
        <w:tblStyle w:val="3"/>
        <w:tblW w:w="9913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928"/>
        <w:gridCol w:w="1440"/>
        <w:gridCol w:w="1440"/>
        <w:gridCol w:w="180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年 月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37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3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13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现职务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和职称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组织调配</w:t>
            </w:r>
          </w:p>
        </w:tc>
        <w:tc>
          <w:tcPr>
            <w:tcW w:w="3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</w:t>
            </w:r>
            <w:r>
              <w:rPr>
                <w:rFonts w:hint="eastAsia" w:ascii="宋体" w:hAnsi="宋体"/>
                <w:sz w:val="24"/>
              </w:rPr>
              <w:t>荐职位</w:t>
            </w:r>
          </w:p>
        </w:tc>
        <w:tc>
          <w:tcPr>
            <w:tcW w:w="8600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</w:t>
            </w:r>
            <w:r>
              <w:rPr>
                <w:rFonts w:hint="eastAsia" w:ascii="宋体" w:hAnsi="宋体"/>
                <w:sz w:val="24"/>
              </w:rPr>
              <w:t>荐理由</w:t>
            </w:r>
          </w:p>
        </w:tc>
        <w:tc>
          <w:tcPr>
            <w:tcW w:w="860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与自荐岗位相关的任职优势及业绩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页面不够可附加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</w:t>
            </w:r>
            <w:r>
              <w:rPr>
                <w:rFonts w:hint="eastAsia" w:ascii="宋体" w:hAnsi="宋体"/>
                <w:sz w:val="24"/>
              </w:rPr>
              <w:t>荐人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600" w:type="dxa"/>
            <w:gridSpan w:val="5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本人郑重承诺，上表中所填内容真实、准确、完整。若不如实填报，愿接受组织的任何处理。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自荐人</w:t>
            </w: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2098" w:right="1588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2019-03-18T03:39:13Z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